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DB" w:rsidRPr="00796AD3" w:rsidRDefault="003C27DB" w:rsidP="003C27DB">
      <w:pPr>
        <w:widowControl/>
        <w:spacing w:after="200" w:line="276" w:lineRule="auto"/>
        <w:jc w:val="left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796AD3">
        <w:rPr>
          <w:rFonts w:ascii="黑体" w:eastAsia="黑体" w:hAnsi="仿宋" w:hint="eastAsia"/>
          <w:color w:val="000000"/>
          <w:sz w:val="32"/>
          <w:szCs w:val="32"/>
        </w:rPr>
        <w:t>附件1</w:t>
      </w:r>
      <w:r w:rsidRPr="00796AD3">
        <w:rPr>
          <w:rFonts w:ascii="方正仿宋_GBK" w:eastAsia="方正仿宋_GBK" w:hAnsi="仿宋" w:hint="eastAsia"/>
          <w:color w:val="000000"/>
          <w:sz w:val="32"/>
          <w:szCs w:val="32"/>
        </w:rPr>
        <w:t>：</w:t>
      </w:r>
    </w:p>
    <w:p w:rsidR="00E2234C" w:rsidRDefault="003C27DB" w:rsidP="003C27DB">
      <w:pPr>
        <w:jc w:val="center"/>
        <w:rPr>
          <w:rFonts w:ascii="方正仿宋_GBK" w:eastAsia="方正仿宋_GBK" w:hAnsi="仿宋" w:hint="eastAsia"/>
          <w:color w:val="000000"/>
          <w:sz w:val="32"/>
          <w:szCs w:val="32"/>
        </w:rPr>
      </w:pPr>
      <w:r w:rsidRPr="00796AD3">
        <w:rPr>
          <w:rFonts w:ascii="方正仿宋_GBK" w:eastAsia="方正仿宋_GBK" w:hAnsi="仿宋" w:hint="eastAsia"/>
          <w:color w:val="000000"/>
          <w:sz w:val="32"/>
          <w:szCs w:val="32"/>
        </w:rPr>
        <w:t>四川外国语大学第</w:t>
      </w:r>
      <w:r>
        <w:rPr>
          <w:rFonts w:ascii="方正仿宋_GBK" w:eastAsia="方正仿宋_GBK" w:hAnsi="仿宋" w:hint="eastAsia"/>
          <w:color w:val="000000"/>
          <w:sz w:val="32"/>
          <w:szCs w:val="32"/>
        </w:rPr>
        <w:t>三</w:t>
      </w:r>
      <w:r w:rsidRPr="00796AD3">
        <w:rPr>
          <w:rFonts w:ascii="方正仿宋_GBK" w:eastAsia="方正仿宋_GBK" w:hAnsi="仿宋" w:hint="eastAsia"/>
          <w:color w:val="000000"/>
          <w:sz w:val="32"/>
          <w:szCs w:val="32"/>
        </w:rPr>
        <w:t>批立项建设研究生教育优质课程名单</w:t>
      </w:r>
    </w:p>
    <w:tbl>
      <w:tblPr>
        <w:tblW w:w="5016" w:type="pct"/>
        <w:jc w:val="center"/>
        <w:tblLook w:val="04A0"/>
      </w:tblPr>
      <w:tblGrid>
        <w:gridCol w:w="1809"/>
        <w:gridCol w:w="2409"/>
        <w:gridCol w:w="2127"/>
        <w:gridCol w:w="1561"/>
        <w:gridCol w:w="6313"/>
      </w:tblGrid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2D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2D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所属学科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E2D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主持人</w:t>
            </w:r>
          </w:p>
        </w:tc>
        <w:tc>
          <w:tcPr>
            <w:tcW w:w="2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AC208C" w:rsidRDefault="003C27DB" w:rsidP="0018075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AC208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参与人员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宋体"/>
                <w:sz w:val="24"/>
              </w:rPr>
            </w:pPr>
            <w:r w:rsidRPr="00965EEF">
              <w:rPr>
                <w:rFonts w:ascii="Courier New" w:hAnsi="Courier New"/>
                <w:sz w:val="24"/>
              </w:rPr>
              <w:t>对比语言学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宋体"/>
                <w:sz w:val="24"/>
              </w:rPr>
            </w:pPr>
            <w:r w:rsidRPr="00965EEF">
              <w:rPr>
                <w:rFonts w:ascii="Courier New" w:hAnsi="Courier New"/>
                <w:sz w:val="24"/>
              </w:rPr>
              <w:t>外国语言文学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E2D6D">
              <w:rPr>
                <w:rFonts w:ascii="宋体" w:hAnsi="宋体" w:cs="宋体" w:hint="eastAsia"/>
                <w:kern w:val="0"/>
                <w:sz w:val="24"/>
              </w:rPr>
              <w:t>王仁强</w:t>
            </w:r>
            <w:proofErr w:type="gramEnd"/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刘琳杰、马武林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、</w:t>
            </w: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胡文飞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宋体"/>
                <w:sz w:val="24"/>
              </w:rPr>
            </w:pPr>
            <w:r w:rsidRPr="00965EEF">
              <w:rPr>
                <w:rFonts w:ascii="Courier New" w:hAnsi="Courier New"/>
                <w:sz w:val="24"/>
              </w:rPr>
              <w:t>社会语言学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宋体"/>
                <w:sz w:val="24"/>
              </w:rPr>
            </w:pPr>
            <w:r w:rsidRPr="00965EEF">
              <w:rPr>
                <w:rFonts w:ascii="Courier New" w:hAnsi="Courier New"/>
                <w:sz w:val="24"/>
              </w:rPr>
              <w:t>外国语言文学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赵永峰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王寅、刘玉梅、伍凌、刘德林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《说文解字》研读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中国语言文学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周文德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申红义、李静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学与教的心理学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教育学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彭江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杨少琳、徐波、吴妍、唐晓玲、郑秀敏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视觉文化研究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外国语言文学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65EEF">
              <w:rPr>
                <w:rFonts w:ascii="宋体" w:hAnsi="宋体" w:cs="宋体"/>
                <w:kern w:val="0"/>
                <w:sz w:val="24"/>
              </w:rPr>
              <w:t>段俊晖</w:t>
            </w:r>
            <w:proofErr w:type="gramEnd"/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吴佳美、汪海源、邓三红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媒介融合研究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新闻传播学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65EEF">
              <w:rPr>
                <w:rFonts w:ascii="宋体" w:hAnsi="宋体" w:cs="宋体"/>
                <w:kern w:val="0"/>
                <w:sz w:val="24"/>
              </w:rPr>
              <w:t>严功军</w:t>
            </w:r>
            <w:proofErr w:type="gramEnd"/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郭赫男、王金涛、蒋东旭、吴必鹏</w:t>
            </w:r>
          </w:p>
        </w:tc>
      </w:tr>
      <w:tr w:rsidR="003C27DB" w:rsidRPr="00981F14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现代汉语语法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中国语言文学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曹保平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周文德、冯桂华、李静、杨梅、吴锋文、黄劲伟 、魏智慧</w:t>
            </w:r>
          </w:p>
        </w:tc>
      </w:tr>
      <w:tr w:rsidR="003C27DB" w:rsidRPr="004472DA" w:rsidTr="00180756">
        <w:trPr>
          <w:trHeight w:val="720"/>
          <w:jc w:val="center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yjskc0308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中国古典文献学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965EEF" w:rsidRDefault="003C27DB" w:rsidP="00180756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65EEF">
              <w:rPr>
                <w:rFonts w:ascii="Courier New" w:hAnsi="Courier New" w:cs="Courier New"/>
                <w:sz w:val="24"/>
              </w:rPr>
              <w:t>中国语言文学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DB" w:rsidRPr="008E2D6D" w:rsidRDefault="003C27DB" w:rsidP="00180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李静</w:t>
            </w:r>
          </w:p>
        </w:tc>
        <w:tc>
          <w:tcPr>
            <w:tcW w:w="2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7DB" w:rsidRPr="00D82385" w:rsidRDefault="003C27DB" w:rsidP="00180756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D82385">
              <w:rPr>
                <w:rFonts w:ascii="宋体" w:hAnsi="宋体" w:cs="宋体" w:hint="eastAsia"/>
                <w:bCs/>
                <w:kern w:val="0"/>
                <w:sz w:val="24"/>
              </w:rPr>
              <w:t>谭代龙、周文德、黄劲伟、黎楠</w:t>
            </w:r>
          </w:p>
        </w:tc>
      </w:tr>
    </w:tbl>
    <w:p w:rsidR="003C27DB" w:rsidRPr="003C27DB" w:rsidRDefault="003C27DB" w:rsidP="003C27DB">
      <w:pPr>
        <w:jc w:val="left"/>
      </w:pPr>
    </w:p>
    <w:sectPr w:rsidR="003C27DB" w:rsidRPr="003C27DB" w:rsidSect="003C2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7DB"/>
    <w:rsid w:val="003C27DB"/>
    <w:rsid w:val="00E2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2018-01-03T09:18:00Z</dcterms:created>
  <dcterms:modified xsi:type="dcterms:W3CDTF">2018-01-03T09:19:00Z</dcterms:modified>
</cp:coreProperties>
</file>