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93991">
      <w:pPr>
        <w:pStyle w:val="6"/>
        <w:spacing w:line="360" w:lineRule="auto"/>
        <w:jc w:val="center"/>
        <w:rPr>
          <w:rFonts w:hint="default" w:ascii="Times New Roman" w:hAnsi="Times New Roman" w:eastAsia="黑体" w:cs="Times New Roman"/>
          <w:b/>
          <w:bCs/>
          <w:color w:val="auto"/>
          <w:sz w:val="32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32"/>
        </w:rPr>
        <w:t>四川外国语大学翻译硕士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lang w:val="en-US" w:eastAsia="zh-CN"/>
        </w:rPr>
        <w:t>学位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</w:rPr>
        <w:t>论文格式要求</w:t>
      </w:r>
    </w:p>
    <w:p w14:paraId="522260AB">
      <w:pPr>
        <w:pStyle w:val="6"/>
        <w:spacing w:line="360" w:lineRule="auto"/>
        <w:jc w:val="center"/>
        <w:rPr>
          <w:rFonts w:hint="default" w:ascii="Times New Roman" w:hAnsi="Times New Roman" w:eastAsia="黑体" w:cs="Times New Roman"/>
          <w:color w:val="auto"/>
          <w:sz w:val="32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32"/>
          <w:lang w:eastAsia="zh-CN"/>
        </w:rPr>
        <w:t>（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</w:rPr>
        <w:t>俄语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lang w:val="en-US" w:eastAsia="zh-CN"/>
        </w:rPr>
        <w:t>笔译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lang w:eastAsia="zh-CN"/>
        </w:rPr>
        <w:t>、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lang w:val="en-US" w:eastAsia="zh-CN"/>
        </w:rPr>
        <w:t>俄语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lang w:val="en-US" w:eastAsia="zh-CN"/>
        </w:rPr>
        <w:t>口</w:t>
      </w:r>
      <w:bookmarkStart w:id="7" w:name="_GoBack"/>
      <w:bookmarkEnd w:id="7"/>
      <w:r>
        <w:rPr>
          <w:rFonts w:hint="default" w:ascii="Times New Roman" w:hAnsi="Times New Roman" w:eastAsia="黑体" w:cs="Times New Roman"/>
          <w:b/>
          <w:bCs/>
          <w:color w:val="auto"/>
          <w:sz w:val="32"/>
        </w:rPr>
        <w:t>译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lang w:val="en-US" w:eastAsia="zh-CN"/>
        </w:rPr>
        <w:t>专业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lang w:val="en-US" w:eastAsia="zh-CN"/>
        </w:rPr>
        <w:t>）</w:t>
      </w:r>
    </w:p>
    <w:p w14:paraId="0BE356AB">
      <w:pPr>
        <w:pStyle w:val="6"/>
        <w:spacing w:before="156" w:beforeLines="50" w:beforeAutospacing="0" w:after="156" w:afterLines="50" w:afterAutospacing="0" w:line="360" w:lineRule="exact"/>
        <w:rPr>
          <w:rStyle w:val="11"/>
          <w:rFonts w:hint="default" w:ascii="Times New Roman" w:hAnsi="Times New Roman" w:eastAsia="黑体" w:cs="Times New Roman"/>
          <w:color w:val="auto"/>
          <w:sz w:val="24"/>
          <w:szCs w:val="24"/>
        </w:rPr>
      </w:pPr>
      <w:r>
        <w:rPr>
          <w:rStyle w:val="11"/>
          <w:rFonts w:hint="default" w:ascii="Times New Roman" w:hAnsi="Times New Roman" w:eastAsia="黑体" w:cs="Times New Roman"/>
          <w:color w:val="auto"/>
          <w:sz w:val="24"/>
          <w:szCs w:val="24"/>
        </w:rPr>
        <w:t>论文的组成：</w:t>
      </w:r>
    </w:p>
    <w:p w14:paraId="2B8089BB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ru-RU"/>
        </w:rPr>
        <w:t>（1）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前文</w:t>
      </w:r>
    </w:p>
    <w:p w14:paraId="7D3099D4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ru-RU"/>
        </w:rPr>
        <w:t>（2）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正文</w:t>
      </w:r>
    </w:p>
    <w:p w14:paraId="4C8A647C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（3）参考文献</w:t>
      </w:r>
    </w:p>
    <w:p w14:paraId="743DB64C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（4）附录</w:t>
      </w:r>
    </w:p>
    <w:p w14:paraId="74D841D5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 w14:paraId="6085CD84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详细构成要素可参考下表：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4246"/>
      </w:tblGrid>
      <w:tr w14:paraId="3A988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6695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构成</w:t>
            </w:r>
            <w:r>
              <w:rPr>
                <w:rFonts w:hint="default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部分名称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5CBB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组成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8BB0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必备性</w:t>
            </w:r>
          </w:p>
        </w:tc>
      </w:tr>
      <w:tr w14:paraId="5946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6DC7D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前文部分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75DE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封面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F36F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  <w:r>
              <w:rPr>
                <w:rFonts w:hint="default" w:ascii="Times New Roman" w:hAnsi="Times New Roman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（盲审稿中略去学生导师姓名）</w:t>
            </w:r>
          </w:p>
        </w:tc>
      </w:tr>
      <w:tr w14:paraId="5ECDB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4BC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B08F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题名页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0C26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  <w:r>
              <w:rPr>
                <w:rFonts w:hint="default" w:ascii="Times New Roman" w:hAnsi="Times New Roman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（盲审稿中略去学生导师姓名）</w:t>
            </w:r>
          </w:p>
        </w:tc>
      </w:tr>
      <w:tr w14:paraId="50E4B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B8B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A6EA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原创性声明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8691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定稿必备</w:t>
            </w:r>
            <w:r>
              <w:rPr>
                <w:rFonts w:hint="default" w:ascii="Times New Roman" w:hAnsi="Times New Roman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（盲审稿略去）</w:t>
            </w:r>
          </w:p>
        </w:tc>
      </w:tr>
      <w:tr w14:paraId="070E9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CA6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CDC7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使用授权说明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C9DE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定稿必备</w:t>
            </w:r>
            <w:r>
              <w:rPr>
                <w:rFonts w:hint="default" w:ascii="Times New Roman" w:hAnsi="Times New Roman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（盲审稿略去）</w:t>
            </w:r>
          </w:p>
        </w:tc>
      </w:tr>
      <w:tr w14:paraId="7DDB4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252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3C0D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致谢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AC3E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  <w:r>
              <w:rPr>
                <w:rFonts w:hint="default" w:ascii="Times New Roman" w:hAnsi="Times New Roman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（盲审稿略去）</w:t>
            </w:r>
          </w:p>
        </w:tc>
      </w:tr>
      <w:tr w14:paraId="48017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143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490F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俄语摘要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8EC1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</w:p>
        </w:tc>
      </w:tr>
      <w:tr w14:paraId="18A57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674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C2E7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中文摘要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4CD6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</w:p>
        </w:tc>
      </w:tr>
      <w:tr w14:paraId="6CCFA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87B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3892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目录页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15B3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</w:p>
        </w:tc>
      </w:tr>
      <w:tr w14:paraId="5CE9F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F0C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AE59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插图或附表清单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9CC4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有则必备</w:t>
            </w:r>
          </w:p>
        </w:tc>
      </w:tr>
      <w:tr w14:paraId="4211E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967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584E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缩写和符号清单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B4C1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有则必备</w:t>
            </w:r>
          </w:p>
        </w:tc>
      </w:tr>
      <w:tr w14:paraId="05B6B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032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DFBB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术语表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2FFB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有则必备</w:t>
            </w:r>
          </w:p>
        </w:tc>
      </w:tr>
      <w:tr w14:paraId="55F7E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7336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正文部分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0532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引言（绪论）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52B5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</w:p>
        </w:tc>
      </w:tr>
      <w:tr w14:paraId="383AB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D8F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C9D6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正文主体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814E7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</w:p>
        </w:tc>
      </w:tr>
      <w:tr w14:paraId="7E65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8E9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E35F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结论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8FDF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</w:p>
        </w:tc>
      </w:tr>
      <w:tr w14:paraId="18DC4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89BD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参考文献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01607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参考文献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F4AE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</w:p>
        </w:tc>
      </w:tr>
      <w:tr w14:paraId="3AAFA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E53C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附录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F781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附录</w:t>
            </w:r>
          </w:p>
        </w:tc>
        <w:tc>
          <w:tcPr>
            <w:tcW w:w="4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78BC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有则必备</w:t>
            </w:r>
          </w:p>
        </w:tc>
      </w:tr>
    </w:tbl>
    <w:p w14:paraId="45FA59CB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 w14:paraId="06C90E06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 w14:paraId="7E8765DC">
      <w:pPr>
        <w:pStyle w:val="6"/>
        <w:spacing w:before="156" w:beforeLines="50" w:beforeAutospacing="0" w:after="156" w:afterLines="50" w:afterAutospacing="0" w:line="360" w:lineRule="exact"/>
        <w:rPr>
          <w:rStyle w:val="11"/>
          <w:rFonts w:hint="default" w:ascii="Times New Roman" w:hAnsi="Times New Roman" w:eastAsia="黑体" w:cs="Times New Roman"/>
          <w:color w:val="auto"/>
          <w:sz w:val="24"/>
          <w:szCs w:val="24"/>
        </w:rPr>
      </w:pPr>
      <w:r>
        <w:rPr>
          <w:rStyle w:val="11"/>
          <w:rFonts w:hint="default" w:ascii="Times New Roman" w:hAnsi="Times New Roman" w:eastAsia="黑体" w:cs="Times New Roman"/>
          <w:color w:val="auto"/>
          <w:sz w:val="24"/>
          <w:szCs w:val="24"/>
        </w:rPr>
        <w:t>具体要求：</w:t>
      </w:r>
    </w:p>
    <w:p w14:paraId="30438543">
      <w:p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（1）前文包含以下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val="ru-RU"/>
        </w:rPr>
        <w:t>部分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（依次序排列）。注意前文用罗马数字（如i，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ⅱ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，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ⅲ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，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ⅳ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，v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vi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）标注页码（从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题名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页开始）</w:t>
      </w:r>
    </w:p>
    <w:p w14:paraId="295C1B68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中文封面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参见川外研究生院规定封面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盲审稿中略去作者及导师姓名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）。</w:t>
      </w:r>
    </w:p>
    <w:p w14:paraId="4D9423DF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题名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页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（不显示页码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盲审稿中略去作者及导师姓名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）见附件1。</w:t>
      </w:r>
    </w:p>
    <w:p w14:paraId="4AB3F91B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原创性声明及使用授权说明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（页码：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i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，此部分仅在最终定稿中插入，预答辩稿、送审稿及答辩稿中省略。）</w:t>
      </w:r>
    </w:p>
    <w:p w14:paraId="4730F99A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致谢页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От автора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）见附件2（页码：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ⅱ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此部分送审稿略去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。</w:t>
      </w:r>
    </w:p>
    <w:p w14:paraId="229FD452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俄文摘要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Автореферат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），内容应该在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～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页之间（页码：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ⅲ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每篇论文应选取3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～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个关键词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另起一行排在摘要的下方。关键词应体现论文特色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选用专业术语及词汇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在论文中有明确的出处。</w:t>
      </w:r>
    </w:p>
    <w:p w14:paraId="68A110C6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中文摘要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 w:eastAsia="zh-CN"/>
        </w:rPr>
        <w:t>А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втореферат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 w:eastAsia="zh-CN"/>
        </w:rPr>
        <w:t xml:space="preserve"> на китайском языке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内容应与俄文摘要基本相同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并标注中文关键词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（页码：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ⅳ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或v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。</w:t>
      </w:r>
    </w:p>
    <w:p w14:paraId="15A15896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目录页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Оглавление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，目录须另起一页（页码：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v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或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vi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），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见附件3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。</w:t>
      </w:r>
    </w:p>
    <w:p w14:paraId="21F4DE41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其他图表清单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（如无则省略）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。论文中插图和附表较多时，应分别列出“插图清单”和“附表清单”，置于目录之后。插图清单应列出图序、图题和页码。附表清单应列出表序、表题和页码。</w:t>
      </w:r>
    </w:p>
    <w:p w14:paraId="6644D21D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符号，标志，缩略词，首字母缩写、计量单位、术语表等的注释说明，如需汇集，可集中置于图表清单之后。</w:t>
      </w:r>
    </w:p>
    <w:p w14:paraId="3581026C">
      <w:pPr>
        <w:numPr>
          <w:ilvl w:val="0"/>
          <w:numId w:val="0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060D649C">
      <w:p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（2）正文</w:t>
      </w:r>
    </w:p>
    <w:p w14:paraId="4A66BB87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正文部分应从另页右页开始，每一章应另起页。正文部分通常包括引言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绪论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、主体和结论。引言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绪论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应包括所研究领域的历史回顾和前人工作的综合述评，以及论文的研究目的、流程和方法等。</w:t>
      </w:r>
    </w:p>
    <w:p w14:paraId="25EF22D0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正文中的章、节、条、款按照阿拉伯数字分级系列编码法依次排列，从1开始，连续编号，中间用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“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”相隔，最末级编号之后不加点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示例如下：</w:t>
      </w:r>
    </w:p>
    <w:p w14:paraId="359FA870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0F8AEBB6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>1  一级标题（章）</w:t>
      </w:r>
    </w:p>
    <w:p w14:paraId="22BD470B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>2  一级标题（章）</w:t>
      </w:r>
    </w:p>
    <w:p w14:paraId="50F9A19C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 xml:space="preserve">  2.1  二级标题（节）</w:t>
      </w:r>
    </w:p>
    <w:p w14:paraId="1CCC3719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 xml:space="preserve">  2.2  二级标题（节）</w:t>
      </w:r>
    </w:p>
    <w:p w14:paraId="4FB3DB71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 xml:space="preserve">    2.2.1  三级标题（条）</w:t>
      </w:r>
    </w:p>
    <w:p w14:paraId="6F491F9F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 xml:space="preserve">    2.2.2  三级标题（条）</w:t>
      </w:r>
    </w:p>
    <w:p w14:paraId="71CDEF87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 xml:space="preserve">      2.2.2.1  四级标题（款）</w:t>
      </w:r>
    </w:p>
    <w:p w14:paraId="339E7EB2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 xml:space="preserve">      2.2.2.2  四级标题（款）</w:t>
      </w:r>
    </w:p>
    <w:p w14:paraId="3AC166BC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4AD95EA2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正文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外文字符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字体一律用Times New Roman，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文中包含的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中文字符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字体一律用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宋体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小四号字打印。一级标题用小三号字加粗，前后各空一行；二级标题用四号字加粗，前后各空一行；三级标题用小四号字加粗，前空一行；</w:t>
      </w:r>
      <w:bookmarkStart w:id="0" w:name="_Hlk92312242"/>
      <w:r>
        <w:rPr>
          <w:rFonts w:hint="default" w:ascii="Times New Roman" w:hAnsi="Times New Roman" w:cs="Times New Roman"/>
          <w:color w:val="auto"/>
          <w:sz w:val="24"/>
          <w:szCs w:val="24"/>
        </w:rPr>
        <w:t>全文中每个俄语自然段首行缩进5个俄语半角字符（即2.5个中文全角字符）；每个中文自然段首行缩进2个中文全角字符。</w:t>
      </w:r>
      <w:bookmarkEnd w:id="0"/>
    </w:p>
    <w:p w14:paraId="5527CAB7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全文标点符号须符合相应语言标点符号使用规范，中文标点和俄文标点不得混用。</w:t>
      </w:r>
    </w:p>
    <w:p w14:paraId="10103BE7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注释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当论文中的字、词或短语，需要进一步加以说明，而又没有具体的文献来源时，应用注释，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原则上采用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文中编号加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脚注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方式，置于所注释正文所在页的底部，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每页重新排序。</w:t>
      </w:r>
    </w:p>
    <w:p w14:paraId="491AD6C3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引文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及标注。论文正文中引用的文献的标注方法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采用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著者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－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出版年制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但全文应统一。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8"/>
          <w:lang w:val="en-US" w:eastAsia="zh-CN" w:bidi="ar"/>
        </w:rPr>
        <w:t>正文中直接引用的原文如果不超过4行，则直接将引文并入正文，并在引用部分的前后使用引号标注，同时采用文内夹注的形式注明引用原文的出处；如超过4行（或为从原文中选取的例句）时则应与正文分开单独列示，并用文内夹注标注。直接引用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8"/>
          <w:lang w:val="en-US" w:eastAsia="zh-CN" w:bidi="ar"/>
        </w:rPr>
        <w:t>的语句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8"/>
          <w:lang w:val="en-US" w:eastAsia="zh-CN" w:bidi="ar"/>
        </w:rPr>
        <w:t>，需要在引文后用括号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8"/>
          <w:lang w:val="en-US" w:eastAsia="zh-CN" w:bidi="ar"/>
        </w:rPr>
        <w:t>标明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8"/>
          <w:lang w:val="en-US" w:eastAsia="zh-CN" w:bidi="ar"/>
        </w:rPr>
        <w:t>原文页码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8"/>
          <w:lang w:val="en-US" w:eastAsia="zh-CN" w:bidi="ar"/>
        </w:rPr>
        <w:t>。</w:t>
      </w:r>
    </w:p>
    <w:p w14:paraId="273B8705">
      <w:pPr>
        <w:spacing w:line="360" w:lineRule="exact"/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</w:pPr>
    </w:p>
    <w:p w14:paraId="7D8C282D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示例1：标注著者姓氏和出版年</w:t>
      </w:r>
    </w:p>
    <w:p w14:paraId="543C02EB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……结构分析的子结构法最早是……发展起来的（Przemienicki, 1968），被用于共同作用分析（Haddadin, 1971），并且已经取得快速发展。</w:t>
      </w:r>
    </w:p>
    <w:p w14:paraId="6CA638FA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示例2：标注出版年</w:t>
      </w:r>
    </w:p>
    <w:p w14:paraId="545D7275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Brodaway等（1986）报道在人工饲料中……。Johnson等（1993）报道蛋白酶抑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制剂……。</w:t>
      </w:r>
    </w:p>
    <w:p w14:paraId="7FFBE34E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示例3：标注著者姓氏、出版年及页码</w:t>
      </w:r>
    </w:p>
    <w:p w14:paraId="090F9445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>桑尼奇靠在椅子上，开始示范如何正确喝茶。他选了一块中等大小的糖，放在碟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>子中间，把茶倒在上面，开始喝，吃着蜂蜜。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>(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>Веркин, 2012: 87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>)</w:t>
      </w:r>
    </w:p>
    <w:p w14:paraId="598E3F45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</w:pPr>
    </w:p>
    <w:p w14:paraId="59D6D898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引文出处文献格式同参考文献格式，参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照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GB/T 7714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规定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见附件4。</w:t>
      </w:r>
    </w:p>
    <w:p w14:paraId="0BD6824C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正文中的图应有标号。图的编号由“图”和从“1”开始的阿拉伯数字组成，图较多时，可分章编号。图宜有图题，即图的名称，编号和图题应置于图下方。</w:t>
      </w:r>
    </w:p>
    <w:p w14:paraId="7DFCB76E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正文中的表应有标号。表的编号由“表”和从“1”开始的阿拉伯数字组成，表较多时，可分章编号。表宜有表题，即表的名称，编号和表题应置于表上方。表的编排，一般是内容和项目由左至右横读，数据依序竖读，宜采用国际通行的三线表。如某个表需要转页接排，在随后的各页上应重复表的编号。编号和“续”，置于表上方。续表均应重复表头。</w:t>
      </w:r>
    </w:p>
    <w:p w14:paraId="22D36302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bookmarkStart w:id="1" w:name="_Hlk92312622"/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论文中的如有公式，应另行起，并缩格书写，与周围文字留足够的空间区分开。</w:t>
      </w:r>
    </w:p>
    <w:bookmarkEnd w:id="1"/>
    <w:p w14:paraId="05B3AE29">
      <w:pPr>
        <w:spacing w:line="360" w:lineRule="exact"/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</w:pPr>
    </w:p>
    <w:p w14:paraId="0122A94B">
      <w:p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（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）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参考文献</w:t>
      </w:r>
    </w:p>
    <w:p w14:paraId="29C55413">
      <w:pPr>
        <w:pStyle w:val="6"/>
        <w:numPr>
          <w:ilvl w:val="0"/>
          <w:numId w:val="3"/>
        </w:numPr>
        <w:spacing w:before="0" w:beforeAutospacing="0" w:after="0" w:afterAutospacing="0" w:line="360" w:lineRule="exact"/>
        <w:ind w:right="-512" w:rightChars="-244" w:hanging="6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参考文献另起页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页码续接附录。</w:t>
      </w:r>
    </w:p>
    <w:p w14:paraId="5614C3E6">
      <w:pPr>
        <w:pStyle w:val="6"/>
        <w:numPr>
          <w:ilvl w:val="0"/>
          <w:numId w:val="3"/>
        </w:numPr>
        <w:spacing w:before="0" w:beforeAutospacing="0" w:after="0" w:afterAutospacing="0" w:line="360" w:lineRule="exact"/>
        <w:ind w:right="-512" w:rightChars="-244" w:hanging="6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参考文献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Литература）只列出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正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文中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被引用文献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，原则上不得低于30个文献来源，且必须有近3年的文献。书目格式一律参考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GB/T 7714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规定，参见附件4。注意，</w:t>
      </w:r>
      <w:bookmarkStart w:id="2" w:name="_Hlk92312288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参考文献按照</w:t>
      </w:r>
      <w:bookmarkStart w:id="3" w:name="_Hlk528336897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外文文献在先（其中俄文文献居于其他语言外文文献之前）中文文献在后的次序安排。外文文献按作者姓氏字母的先后顺序排列，中文文献按作者姓氏的拼音字母顺序排列。</w:t>
      </w:r>
      <w:bookmarkEnd w:id="2"/>
      <w:bookmarkEnd w:id="3"/>
    </w:p>
    <w:p w14:paraId="05511A4D">
      <w:pPr>
        <w:pStyle w:val="6"/>
        <w:numPr>
          <w:ilvl w:val="0"/>
          <w:numId w:val="3"/>
        </w:numPr>
        <w:spacing w:before="0" w:beforeAutospacing="0" w:after="0" w:afterAutospacing="0" w:line="360" w:lineRule="exact"/>
        <w:ind w:right="-512" w:rightChars="-244" w:hanging="6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正文中未被引用但被阅读或具有补充信息的文献可集中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列入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附录中，其标题为“参考书目”。</w:t>
      </w:r>
    </w:p>
    <w:p w14:paraId="331912EA">
      <w:pPr>
        <w:spacing w:line="360" w:lineRule="exact"/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</w:pPr>
    </w:p>
    <w:p w14:paraId="29969A0E">
      <w:pPr>
        <w:spacing w:line="360" w:lineRule="exact"/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（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4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）附录</w:t>
      </w:r>
    </w:p>
    <w:p w14:paraId="51A42B36">
      <w:pPr>
        <w:pStyle w:val="6"/>
        <w:numPr>
          <w:ilvl w:val="0"/>
          <w:numId w:val="3"/>
        </w:numPr>
        <w:spacing w:before="0" w:beforeAutospacing="0" w:after="0" w:afterAutospacing="0" w:line="360" w:lineRule="exact"/>
        <w:ind w:right="-512" w:rightChars="-244" w:hanging="6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页码</w:t>
      </w:r>
      <w:bookmarkStart w:id="4" w:name="_Hlk92312254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续</w:t>
      </w:r>
      <w:bookmarkEnd w:id="4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接正文。</w:t>
      </w:r>
    </w:p>
    <w:p w14:paraId="5AC89FD4">
      <w:pPr>
        <w:pStyle w:val="6"/>
        <w:numPr>
          <w:ilvl w:val="0"/>
          <w:numId w:val="3"/>
        </w:numPr>
        <w:spacing w:before="0" w:beforeAutospacing="0" w:after="0" w:afterAutospacing="0" w:line="360" w:lineRule="exact"/>
        <w:ind w:right="-512" w:rightChars="-244" w:hanging="6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附录（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ru-RU"/>
        </w:rPr>
        <w:t>Приложение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）（附录多，可以</w:t>
      </w:r>
      <w:bookmarkStart w:id="5" w:name="_Hlk92312337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分标题排序</w:t>
      </w:r>
      <w:bookmarkEnd w:id="5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，如：附录1、附录2；</w:t>
      </w:r>
      <w:bookmarkStart w:id="6" w:name="_Hlk92312323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如没有附录可省略</w:t>
      </w:r>
      <w:bookmarkEnd w:id="6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）。</w:t>
      </w:r>
    </w:p>
    <w:p w14:paraId="16316B90">
      <w:pPr>
        <w:pStyle w:val="6"/>
        <w:spacing w:before="156" w:beforeLines="50" w:beforeAutospacing="0" w:after="156" w:afterLines="50" w:afterAutospacing="0"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Style w:val="11"/>
          <w:rFonts w:hint="default" w:ascii="Times New Roman" w:hAnsi="Times New Roman" w:eastAsia="黑体" w:cs="Times New Roman"/>
          <w:color w:val="auto"/>
          <w:sz w:val="24"/>
          <w:szCs w:val="24"/>
        </w:rPr>
        <w:br w:type="pag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硕士论文格式要求附件1：</w:t>
      </w:r>
    </w:p>
    <w:p w14:paraId="00F82C1D">
      <w:pPr>
        <w:spacing w:line="60" w:lineRule="auto"/>
        <w:ind w:firstLine="883" w:firstLineChars="200"/>
        <w:jc w:val="center"/>
        <w:rPr>
          <w:rFonts w:hint="default" w:ascii="Times New Roman" w:hAnsi="Times New Roman" w:cs="Times New Roman"/>
          <w:b/>
          <w:color w:val="auto"/>
          <w:sz w:val="44"/>
          <w:szCs w:val="44"/>
        </w:rPr>
      </w:pPr>
    </w:p>
    <w:p w14:paraId="4BC0FBDF">
      <w:pPr>
        <w:spacing w:line="60" w:lineRule="auto"/>
        <w:ind w:firstLine="883" w:firstLineChars="200"/>
        <w:jc w:val="center"/>
        <w:rPr>
          <w:rFonts w:hint="default" w:ascii="Times New Roman" w:hAnsi="Times New Roman" w:cs="Times New Roman"/>
          <w:b/>
          <w:color w:val="auto"/>
          <w:sz w:val="44"/>
          <w:szCs w:val="44"/>
        </w:rPr>
      </w:pPr>
    </w:p>
    <w:p w14:paraId="0732B4FA">
      <w:pPr>
        <w:spacing w:line="60" w:lineRule="auto"/>
        <w:jc w:val="center"/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  <w:t xml:space="preserve">Отчет о переводе </w:t>
      </w:r>
    </w:p>
    <w:p w14:paraId="458B81B7">
      <w:pPr>
        <w:spacing w:line="60" w:lineRule="auto"/>
        <w:jc w:val="center"/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  <w:t>документа «Стратегия развития...»</w:t>
      </w:r>
    </w:p>
    <w:p w14:paraId="13FC1769">
      <w:pPr>
        <w:spacing w:line="60" w:lineRule="auto"/>
        <w:ind w:firstLine="883" w:firstLineChars="200"/>
        <w:jc w:val="center"/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</w:pPr>
    </w:p>
    <w:p w14:paraId="491AC706">
      <w:pPr>
        <w:spacing w:line="60" w:lineRule="auto"/>
        <w:ind w:firstLine="883" w:firstLineChars="200"/>
        <w:jc w:val="center"/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</w:pPr>
    </w:p>
    <w:p w14:paraId="23520DA5">
      <w:pPr>
        <w:spacing w:line="60" w:lineRule="auto"/>
        <w:ind w:firstLine="883" w:firstLineChars="200"/>
        <w:jc w:val="center"/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</w:pPr>
    </w:p>
    <w:p w14:paraId="1DE22BF7">
      <w:pPr>
        <w:spacing w:line="360" w:lineRule="auto"/>
        <w:jc w:val="center"/>
        <w:outlineLvl w:val="0"/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  <w:t>Сычуаньский университет иностранных языков</w:t>
      </w:r>
    </w:p>
    <w:p w14:paraId="08BD5EFA">
      <w:pPr>
        <w:spacing w:line="60" w:lineRule="auto"/>
        <w:ind w:left="866" w:hanging="866" w:hangingChars="196"/>
        <w:outlineLvl w:val="0"/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</w:pPr>
    </w:p>
    <w:p w14:paraId="63F151CB">
      <w:pPr>
        <w:spacing w:line="60" w:lineRule="auto"/>
        <w:ind w:left="866" w:hanging="866" w:hangingChars="196"/>
        <w:outlineLvl w:val="0"/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</w:pPr>
    </w:p>
    <w:p w14:paraId="3BDBC2B2">
      <w:pPr>
        <w:spacing w:line="60" w:lineRule="auto"/>
        <w:ind w:left="708" w:hanging="708" w:hangingChars="196"/>
        <w:jc w:val="center"/>
        <w:outlineLvl w:val="0"/>
        <w:rPr>
          <w:rFonts w:hint="default" w:ascii="Times New Roman" w:hAnsi="Times New Roman" w:cs="Times New Roman"/>
          <w:b/>
          <w:color w:val="auto"/>
          <w:sz w:val="36"/>
          <w:szCs w:val="36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36"/>
          <w:szCs w:val="36"/>
          <w:lang w:val="ru-RU"/>
        </w:rPr>
        <w:t xml:space="preserve">Работа на соискание </w:t>
      </w:r>
    </w:p>
    <w:p w14:paraId="78C8FA5B">
      <w:pPr>
        <w:spacing w:line="60" w:lineRule="auto"/>
        <w:ind w:left="708" w:hanging="708" w:hangingChars="196"/>
        <w:jc w:val="center"/>
        <w:outlineLvl w:val="0"/>
        <w:rPr>
          <w:rFonts w:hint="default" w:ascii="Times New Roman" w:hAnsi="Times New Roman" w:cs="Times New Roman"/>
          <w:b/>
          <w:color w:val="auto"/>
          <w:sz w:val="36"/>
          <w:szCs w:val="36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36"/>
          <w:szCs w:val="36"/>
          <w:lang w:val="ru-RU"/>
        </w:rPr>
        <w:t>ученой степени магистра перевода (MTI)</w:t>
      </w:r>
    </w:p>
    <w:p w14:paraId="51397124">
      <w:pPr>
        <w:spacing w:line="60" w:lineRule="auto"/>
        <w:ind w:left="708" w:hanging="708" w:hangingChars="196"/>
        <w:jc w:val="center"/>
        <w:outlineLvl w:val="0"/>
        <w:rPr>
          <w:rFonts w:hint="default" w:ascii="Times New Roman" w:hAnsi="Times New Roman" w:cs="Times New Roman"/>
          <w:b/>
          <w:color w:val="auto"/>
          <w:sz w:val="36"/>
          <w:szCs w:val="36"/>
          <w:lang w:val="ru-RU"/>
        </w:rPr>
      </w:pPr>
    </w:p>
    <w:p w14:paraId="23B64420">
      <w:pPr>
        <w:spacing w:line="60" w:lineRule="auto"/>
        <w:ind w:left="630" w:hanging="630" w:hangingChars="196"/>
        <w:jc w:val="center"/>
        <w:outlineLvl w:val="0"/>
        <w:rPr>
          <w:rFonts w:hint="default" w:ascii="Times New Roman" w:hAnsi="Times New Roman" w:cs="Times New Roman"/>
          <w:b/>
          <w:color w:val="auto"/>
          <w:sz w:val="32"/>
          <w:szCs w:val="32"/>
          <w:lang w:val="ru-RU"/>
        </w:rPr>
      </w:pPr>
    </w:p>
    <w:p w14:paraId="2260557F">
      <w:pPr>
        <w:spacing w:line="60" w:lineRule="auto"/>
        <w:ind w:left="630" w:hanging="630" w:hangingChars="196"/>
        <w:jc w:val="center"/>
        <w:outlineLvl w:val="0"/>
        <w:rPr>
          <w:rFonts w:hint="default" w:ascii="Times New Roman" w:hAnsi="Times New Roman" w:cs="Times New Roman"/>
          <w:b/>
          <w:color w:val="auto"/>
          <w:sz w:val="32"/>
          <w:szCs w:val="32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ru-RU"/>
        </w:rPr>
        <w:t>Имя и Фамилия аспиранта</w:t>
      </w:r>
    </w:p>
    <w:p w14:paraId="64BCA2C1">
      <w:pPr>
        <w:spacing w:line="60" w:lineRule="auto"/>
        <w:ind w:left="708" w:hanging="708" w:hangingChars="196"/>
        <w:jc w:val="center"/>
        <w:outlineLvl w:val="0"/>
        <w:rPr>
          <w:rFonts w:hint="default" w:ascii="Times New Roman" w:hAnsi="Times New Roman" w:cs="Times New Roman"/>
          <w:b/>
          <w:color w:val="auto"/>
          <w:sz w:val="36"/>
          <w:szCs w:val="36"/>
          <w:lang w:val="ru-RU"/>
        </w:rPr>
      </w:pPr>
    </w:p>
    <w:p w14:paraId="33BCBA1A">
      <w:pPr>
        <w:spacing w:line="60" w:lineRule="auto"/>
        <w:ind w:left="706" w:hanging="705" w:hangingChars="196"/>
        <w:jc w:val="center"/>
        <w:outlineLvl w:val="0"/>
        <w:rPr>
          <w:rFonts w:hint="default" w:ascii="Times New Roman" w:hAnsi="Times New Roman" w:cs="Times New Roman"/>
          <w:color w:val="auto"/>
          <w:sz w:val="36"/>
          <w:szCs w:val="36"/>
          <w:lang w:val="ru-RU"/>
        </w:rPr>
      </w:pPr>
      <w:r>
        <w:rPr>
          <w:rFonts w:hint="default" w:ascii="Times New Roman" w:hAnsi="Times New Roman" w:cs="Times New Roman"/>
          <w:color w:val="auto"/>
          <w:sz w:val="36"/>
          <w:szCs w:val="36"/>
          <w:lang w:val="ru-RU"/>
        </w:rPr>
        <w:t xml:space="preserve">Научный руководитель: </w:t>
      </w:r>
      <w:r>
        <w:rPr>
          <w:rFonts w:hint="default" w:ascii="Times New Roman" w:hAnsi="Times New Roman" w:cs="Times New Roman"/>
          <w:b/>
          <w:color w:val="auto"/>
          <w:sz w:val="36"/>
          <w:szCs w:val="36"/>
          <w:lang w:val="ru-RU"/>
        </w:rPr>
        <w:t>И. и Ф.</w:t>
      </w:r>
      <w:r>
        <w:rPr>
          <w:rFonts w:hint="default" w:ascii="Times New Roman" w:hAnsi="Times New Roman" w:cs="Times New Roman"/>
          <w:color w:val="auto"/>
          <w:sz w:val="36"/>
          <w:szCs w:val="36"/>
          <w:lang w:val="ru-RU"/>
        </w:rPr>
        <w:t xml:space="preserve"> </w:t>
      </w:r>
    </w:p>
    <w:p w14:paraId="6A3C582D">
      <w:pPr>
        <w:spacing w:line="60" w:lineRule="auto"/>
        <w:ind w:left="708" w:hanging="708" w:hangingChars="196"/>
        <w:jc w:val="center"/>
        <w:outlineLvl w:val="0"/>
        <w:rPr>
          <w:rFonts w:hint="default" w:ascii="Times New Roman" w:hAnsi="Times New Roman" w:eastAsia="黑体" w:cs="Times New Roman"/>
          <w:b/>
          <w:bCs/>
          <w:color w:val="auto"/>
          <w:sz w:val="36"/>
          <w:szCs w:val="36"/>
          <w:lang w:val="ru-RU"/>
        </w:rPr>
      </w:pPr>
    </w:p>
    <w:p w14:paraId="280FA34C">
      <w:pPr>
        <w:spacing w:line="360" w:lineRule="auto"/>
        <w:outlineLvl w:val="0"/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</w:pPr>
    </w:p>
    <w:p w14:paraId="7AF85221">
      <w:pPr>
        <w:spacing w:line="360" w:lineRule="auto"/>
        <w:jc w:val="center"/>
        <w:outlineLvl w:val="0"/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  <w:t>Апрель 202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en-US" w:eastAsia="zh-CN"/>
        </w:rPr>
        <w:t xml:space="preserve">6 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  <w:t>г.</w:t>
      </w:r>
    </w:p>
    <w:p w14:paraId="2373ACAF">
      <w:pPr>
        <w:spacing w:line="360" w:lineRule="auto"/>
        <w:jc w:val="center"/>
        <w:outlineLvl w:val="0"/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</w:pPr>
    </w:p>
    <w:p w14:paraId="2AEEE7F8">
      <w:pPr>
        <w:rPr>
          <w:rFonts w:hint="default" w:ascii="Times New Roman" w:hAnsi="Times New Roman" w:cs="Times New Roman"/>
          <w:b/>
          <w:color w:val="auto"/>
        </w:rPr>
      </w:pPr>
      <w:r>
        <w:rPr>
          <w:rFonts w:hint="default" w:ascii="Times New Roman" w:hAnsi="Times New Roman" w:cs="Times New Roman"/>
          <w:b/>
          <w:color w:val="auto"/>
        </w:rPr>
        <w:br w:type="page"/>
      </w:r>
    </w:p>
    <w:p w14:paraId="35B49DB7">
      <w:pPr>
        <w:spacing w:line="360" w:lineRule="auto"/>
        <w:rPr>
          <w:rFonts w:hint="default" w:ascii="Times New Roman" w:hAnsi="Times New Roman" w:cs="Times New Roman"/>
          <w:b/>
          <w:color w:val="auto"/>
          <w:lang w:val="ru-RU"/>
        </w:rPr>
      </w:pPr>
      <w:r>
        <w:rPr>
          <w:rFonts w:hint="default" w:ascii="Times New Roman" w:hAnsi="Times New Roman" w:cs="Times New Roman"/>
          <w:b/>
          <w:color w:val="auto"/>
        </w:rPr>
        <w:t>附件</w:t>
      </w:r>
      <w:r>
        <w:rPr>
          <w:rFonts w:hint="default" w:ascii="Times New Roman" w:hAnsi="Times New Roman" w:cs="Times New Roman"/>
          <w:b/>
          <w:color w:val="auto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auto"/>
          <w:lang w:val="ru-RU"/>
        </w:rPr>
        <w:t>：</w:t>
      </w:r>
    </w:p>
    <w:p w14:paraId="6D134CB2">
      <w:pPr>
        <w:spacing w:line="60" w:lineRule="auto"/>
        <w:jc w:val="center"/>
        <w:rPr>
          <w:rFonts w:hint="default" w:ascii="Times New Roman" w:hAnsi="Times New Roman" w:cs="Times New Roman"/>
          <w:b/>
          <w:color w:val="auto"/>
          <w:sz w:val="30"/>
          <w:szCs w:val="30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30"/>
          <w:szCs w:val="30"/>
          <w:lang w:val="ru-RU"/>
        </w:rPr>
        <w:t>ОТ АВТОРА</w:t>
      </w:r>
    </w:p>
    <w:p w14:paraId="187232FD">
      <w:pPr>
        <w:spacing w:line="60" w:lineRule="auto"/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  <w:lang w:val="ru-RU"/>
        </w:rPr>
      </w:pPr>
    </w:p>
    <w:p w14:paraId="701AE428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>В выборе темы и работе над данной диссертацией большую и эффективную помощь оказал автору е</w:t>
      </w:r>
      <w:r>
        <w:rPr>
          <w:rFonts w:hint="default" w:cs="Times New Roman"/>
          <w:color w:val="auto"/>
          <w:sz w:val="24"/>
          <w:lang w:val="ru-RU"/>
        </w:rPr>
        <w:t xml:space="preserve">го </w:t>
      </w:r>
      <w:r>
        <w:rPr>
          <w:rFonts w:hint="default" w:ascii="Times New Roman" w:hAnsi="Times New Roman" w:cs="Times New Roman"/>
          <w:color w:val="auto"/>
          <w:sz w:val="24"/>
          <w:lang w:val="ru-RU"/>
        </w:rPr>
        <w:t>научный руководитель</w:t>
      </w:r>
      <w:r>
        <w:rPr>
          <w:rFonts w:hint="default" w:ascii="Times New Roman" w:hAnsi="Times New Roman" w:cs="Times New Roman"/>
          <w:color w:val="auto"/>
          <w:sz w:val="24"/>
          <w:lang w:val="ru-RU" w:eastAsia="zh-CN"/>
        </w:rPr>
        <w:t>,</w:t>
      </w:r>
      <w:r>
        <w:rPr>
          <w:rFonts w:hint="default" w:ascii="Times New Roman" w:hAnsi="Times New Roman" w:cs="Times New Roman"/>
          <w:color w:val="auto"/>
          <w:sz w:val="24"/>
          <w:lang w:val="ru-RU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lang w:val="ru-RU"/>
        </w:rPr>
        <w:t>профессор XXX</w:t>
      </w:r>
      <w:r>
        <w:rPr>
          <w:rFonts w:hint="default" w:ascii="Times New Roman" w:hAnsi="Times New Roman" w:cs="Times New Roman"/>
          <w:color w:val="auto"/>
          <w:sz w:val="24"/>
          <w:lang w:val="ru-RU" w:eastAsia="zh-CN"/>
        </w:rPr>
        <w:t>,</w:t>
      </w:r>
      <w:r>
        <w:rPr>
          <w:rFonts w:hint="default" w:ascii="Times New Roman" w:hAnsi="Times New Roman" w:cs="Times New Roman"/>
          <w:color w:val="auto"/>
          <w:sz w:val="24"/>
          <w:lang w:val="ru-RU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lang w:val="ru-RU"/>
        </w:rPr>
        <w:t>за что автор приносит ей глубокую и искреннюю признательность.</w:t>
      </w:r>
    </w:p>
    <w:p w14:paraId="52AFC0F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... </w:t>
      </w:r>
    </w:p>
    <w:p w14:paraId="387ABF81">
      <w:pPr>
        <w:rPr>
          <w:rFonts w:hint="default" w:ascii="Times New Roman" w:hAnsi="Times New Roman" w:cs="Times New Roman"/>
          <w:b/>
          <w:color w:val="auto"/>
        </w:rPr>
      </w:pPr>
      <w:r>
        <w:rPr>
          <w:rFonts w:hint="default" w:ascii="Times New Roman" w:hAnsi="Times New Roman" w:cs="Times New Roman"/>
          <w:b/>
          <w:color w:val="auto"/>
        </w:rPr>
        <w:br w:type="page"/>
      </w:r>
    </w:p>
    <w:p w14:paraId="27B4703F">
      <w:pPr>
        <w:spacing w:line="360" w:lineRule="auto"/>
        <w:rPr>
          <w:rFonts w:hint="default" w:ascii="Times New Roman" w:hAnsi="Times New Roman" w:cs="Times New Roman"/>
          <w:b/>
          <w:color w:val="auto"/>
          <w:szCs w:val="21"/>
        </w:rPr>
      </w:pPr>
      <w:r>
        <w:rPr>
          <w:rFonts w:hint="default" w:ascii="Times New Roman" w:hAnsi="Times New Roman" w:cs="Times New Roman"/>
          <w:b/>
          <w:color w:val="auto"/>
        </w:rPr>
        <w:t>附件</w:t>
      </w:r>
      <w:r>
        <w:rPr>
          <w:rFonts w:hint="default" w:ascii="Times New Roman" w:hAnsi="Times New Roman" w:cs="Times New Roman"/>
          <w:b/>
          <w:color w:val="auto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color w:val="auto"/>
          <w:lang w:val="ru-RU"/>
        </w:rPr>
        <w:t>：</w:t>
      </w:r>
      <w:r>
        <w:rPr>
          <w:rFonts w:hint="default" w:ascii="Times New Roman" w:hAnsi="Times New Roman" w:cs="Times New Roman"/>
          <w:b/>
          <w:color w:val="auto"/>
          <w:szCs w:val="21"/>
        </w:rPr>
        <w:t>各章节标题根据实际情况制定，原则上只到3级标题。</w:t>
      </w:r>
      <w:r>
        <w:rPr>
          <w:rFonts w:hint="default" w:ascii="Times New Roman" w:hAnsi="Times New Roman" w:cs="Times New Roman"/>
          <w:b/>
          <w:color w:val="auto"/>
          <w:szCs w:val="21"/>
          <w:lang w:val="ru-RU"/>
        </w:rPr>
        <w:t>小四字号，</w:t>
      </w:r>
      <w:r>
        <w:rPr>
          <w:rFonts w:hint="default" w:ascii="Times New Roman" w:hAnsi="Times New Roman" w:cs="Times New Roman"/>
          <w:b/>
          <w:color w:val="auto"/>
          <w:szCs w:val="21"/>
        </w:rPr>
        <w:t>1.5倍行距，但是可以根据页面情况进行适当调整。</w:t>
      </w:r>
    </w:p>
    <w:p w14:paraId="5042DCFB">
      <w:pPr>
        <w:spacing w:line="360" w:lineRule="auto"/>
        <w:jc w:val="center"/>
        <w:rPr>
          <w:rFonts w:hint="default" w:ascii="Times New Roman" w:hAnsi="Times New Roman" w:cs="Times New Roman"/>
          <w:b/>
          <w:color w:val="auto"/>
          <w:sz w:val="30"/>
          <w:szCs w:val="30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30"/>
          <w:szCs w:val="30"/>
          <w:lang w:val="ru-RU"/>
        </w:rPr>
        <w:t>ОГЛАВЛЕНИЕ</w:t>
      </w:r>
    </w:p>
    <w:p w14:paraId="6793DF16">
      <w:pPr>
        <w:spacing w:line="360" w:lineRule="auto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>Автореферат</w:t>
      </w:r>
    </w:p>
    <w:p w14:paraId="30245696">
      <w:pPr>
        <w:spacing w:line="360" w:lineRule="auto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>Автореферат на китайском языке</w:t>
      </w:r>
    </w:p>
    <w:p w14:paraId="7D1A8451">
      <w:pPr>
        <w:spacing w:line="360" w:lineRule="auto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>Введение</w:t>
      </w:r>
    </w:p>
    <w:p w14:paraId="7D5310BB">
      <w:pPr>
        <w:spacing w:line="360" w:lineRule="auto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>Глава I. Об оригинале</w:t>
      </w: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  </w:t>
      </w:r>
    </w:p>
    <w:p w14:paraId="76B5D921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1.1 </w:t>
      </w:r>
    </w:p>
    <w:p w14:paraId="3957C94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1.2 </w:t>
      </w:r>
    </w:p>
    <w:p w14:paraId="77D1F0EC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>1.3</w:t>
      </w:r>
    </w:p>
    <w:p w14:paraId="4C149428">
      <w:pPr>
        <w:spacing w:line="360" w:lineRule="auto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Глава </w:t>
      </w:r>
      <w:r>
        <w:rPr>
          <w:rFonts w:hint="default" w:ascii="Times New Roman" w:hAnsi="Times New Roman" w:cs="Times New Roman"/>
          <w:bCs/>
          <w:color w:val="auto"/>
          <w:sz w:val="24"/>
        </w:rPr>
        <w:t>II</w:t>
      </w: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. Вопросы теории перевода </w:t>
      </w:r>
    </w:p>
    <w:p w14:paraId="4C849746">
      <w:pPr>
        <w:spacing w:line="360" w:lineRule="auto"/>
        <w:ind w:firstLine="480" w:firstLineChars="200"/>
        <w:rPr>
          <w:rFonts w:hint="default" w:ascii="Times New Roman" w:hAnsi="Times New Roman" w:cs="Times New Roman"/>
          <w:i/>
          <w:i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2.1 </w:t>
      </w:r>
    </w:p>
    <w:p w14:paraId="15AC42FB">
      <w:pPr>
        <w:spacing w:line="360" w:lineRule="auto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    2.2 </w:t>
      </w:r>
    </w:p>
    <w:p w14:paraId="0C9255E7">
      <w:pPr>
        <w:spacing w:line="360" w:lineRule="auto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>Глав</w:t>
      </w: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а </w:t>
      </w:r>
      <w:r>
        <w:rPr>
          <w:rFonts w:hint="default" w:ascii="Times New Roman" w:hAnsi="Times New Roman" w:cs="Times New Roman"/>
          <w:color w:val="auto"/>
          <w:sz w:val="24"/>
          <w:lang w:val="ru-RU" w:eastAsia="zh-CN"/>
        </w:rPr>
        <w:t>Ⅲ</w:t>
      </w: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. Конкретные переводческие проблемы  </w:t>
      </w:r>
    </w:p>
    <w:p w14:paraId="64F633A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3.1 </w:t>
      </w:r>
    </w:p>
    <w:p w14:paraId="5428FC2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3.2 </w:t>
      </w:r>
    </w:p>
    <w:p w14:paraId="435EB751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>3.3</w:t>
      </w:r>
    </w:p>
    <w:p w14:paraId="23AB7306">
      <w:pPr>
        <w:spacing w:line="360" w:lineRule="auto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Глава </w:t>
      </w:r>
      <w:r>
        <w:rPr>
          <w:rFonts w:hint="default" w:ascii="Times New Roman" w:hAnsi="Times New Roman" w:cs="Times New Roman"/>
          <w:bCs/>
          <w:color w:val="auto"/>
          <w:sz w:val="24"/>
        </w:rPr>
        <w:t>IV</w:t>
      </w: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>. Переводческие приемы</w:t>
      </w:r>
    </w:p>
    <w:p w14:paraId="0368636F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4.1 </w:t>
      </w:r>
    </w:p>
    <w:p w14:paraId="56BB39EB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4.2 </w:t>
      </w:r>
    </w:p>
    <w:p w14:paraId="67A9C6BC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    4.2.1</w:t>
      </w:r>
    </w:p>
    <w:p w14:paraId="7739F661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    4.2.2    </w:t>
      </w:r>
    </w:p>
    <w:p w14:paraId="05ADF083">
      <w:pPr>
        <w:spacing w:line="360" w:lineRule="auto"/>
        <w:ind w:firstLine="960" w:firstLineChars="4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4.2.3 </w:t>
      </w:r>
    </w:p>
    <w:p w14:paraId="7CF07C12">
      <w:pPr>
        <w:spacing w:line="360" w:lineRule="auto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Заключение </w:t>
      </w:r>
    </w:p>
    <w:p w14:paraId="30D4BE5E">
      <w:pPr>
        <w:spacing w:line="360" w:lineRule="auto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Литература </w:t>
      </w:r>
    </w:p>
    <w:p w14:paraId="6C97F17D">
      <w:pPr>
        <w:spacing w:line="360" w:lineRule="auto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>Приложение 1 Оригинал</w:t>
      </w:r>
    </w:p>
    <w:p w14:paraId="1C184458">
      <w:pPr>
        <w:spacing w:line="360" w:lineRule="auto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Приложение 2 Перевод </w:t>
      </w:r>
    </w:p>
    <w:p w14:paraId="02FCA51F">
      <w:pPr>
        <w:spacing w:line="360" w:lineRule="auto"/>
        <w:ind w:firstLine="422" w:firstLineChars="200"/>
        <w:rPr>
          <w:rFonts w:hint="default" w:ascii="Times New Roman" w:hAnsi="Times New Roman" w:cs="Times New Roman"/>
          <w:b/>
          <w:color w:val="auto"/>
          <w:lang w:val="ru-RU"/>
        </w:rPr>
      </w:pPr>
    </w:p>
    <w:p w14:paraId="75E2DDE0">
      <w:pPr>
        <w:spacing w:line="360" w:lineRule="auto"/>
        <w:ind w:firstLine="422" w:firstLineChars="200"/>
        <w:rPr>
          <w:rFonts w:hint="default" w:ascii="Times New Roman" w:hAnsi="Times New Roman" w:cs="Times New Roman"/>
          <w:b/>
          <w:color w:val="auto"/>
          <w:lang w:val="ru-RU"/>
        </w:rPr>
      </w:pPr>
    </w:p>
    <w:p w14:paraId="7C476E3F">
      <w:pPr>
        <w:spacing w:line="360" w:lineRule="auto"/>
        <w:ind w:firstLine="422" w:firstLineChars="200"/>
        <w:rPr>
          <w:rFonts w:hint="default" w:ascii="Times New Roman" w:hAnsi="Times New Roman" w:cs="Times New Roman"/>
          <w:color w:val="auto"/>
          <w:sz w:val="18"/>
          <w:lang w:val="ru-RU"/>
        </w:rPr>
      </w:pPr>
      <w:r>
        <w:rPr>
          <w:rFonts w:hint="default" w:ascii="Times New Roman" w:hAnsi="Times New Roman" w:cs="Times New Roman"/>
          <w:b/>
          <w:color w:val="auto"/>
        </w:rPr>
        <w:t>附件</w:t>
      </w:r>
      <w:r>
        <w:rPr>
          <w:rFonts w:hint="default" w:ascii="Times New Roman" w:hAnsi="Times New Roman" w:cs="Times New Roman"/>
          <w:b/>
          <w:color w:val="auto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lang w:val="ru-RU"/>
        </w:rPr>
        <w:t>：</w:t>
      </w:r>
    </w:p>
    <w:p w14:paraId="36453B2A">
      <w:pPr>
        <w:spacing w:line="360" w:lineRule="auto"/>
        <w:jc w:val="center"/>
        <w:rPr>
          <w:rFonts w:hint="default" w:ascii="Times New Roman" w:hAnsi="Times New Roman" w:eastAsia="黑体" w:cs="Times New Roman"/>
          <w:color w:val="auto"/>
          <w:sz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lang w:val="en-US" w:eastAsia="zh-CN"/>
        </w:rPr>
        <w:t xml:space="preserve">《中华人民共和国国家标准 </w:t>
      </w:r>
    </w:p>
    <w:p w14:paraId="3A421755">
      <w:pPr>
        <w:spacing w:line="360" w:lineRule="auto"/>
        <w:jc w:val="center"/>
        <w:rPr>
          <w:rFonts w:hint="default" w:ascii="Times New Roman" w:hAnsi="Times New Roman" w:eastAsia="黑体" w:cs="Times New Roman"/>
          <w:color w:val="auto"/>
          <w:sz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lang w:val="en-US" w:eastAsia="zh-CN"/>
        </w:rPr>
        <w:t>信息与文献 参考文献著录规则 GB/T7714—2015》</w:t>
      </w:r>
    </w:p>
    <w:p w14:paraId="72A22D9F">
      <w:pP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</w:pPr>
    </w:p>
    <w:p w14:paraId="78A4CF0D">
      <w:pPr>
        <w:jc w:val="center"/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object>
          <v:shape id="_x0000_i1025" o:spt="75" type="#_x0000_t75" style="height:66pt;width:72.7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Package" ShapeID="_x0000_i1025" DrawAspect="Icon" ObjectID="_1468075725" r:id="rId6">
            <o:LockedField>false</o:LockedField>
          </o:OLEObject>
        </w:object>
      </w:r>
    </w:p>
    <w:p w14:paraId="5E5A34BC">
      <w:pPr>
        <w:jc w:val="center"/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</w:pPr>
      <w:r>
        <w:rPr>
          <w:rFonts w:hint="eastAsia" w:cs="Times New Roman"/>
          <w:color w:val="auto"/>
          <w:sz w:val="18"/>
          <w:szCs w:val="18"/>
          <w:lang w:val="ru-RU" w:eastAsia="zh-CN"/>
        </w:rPr>
        <w:t>（</w:t>
      </w:r>
      <w:r>
        <w:rPr>
          <w:rFonts w:hint="eastAsia" w:cs="Times New Roman"/>
          <w:color w:val="auto"/>
          <w:sz w:val="18"/>
          <w:szCs w:val="18"/>
          <w:lang w:val="en-US" w:eastAsia="zh-CN"/>
        </w:rPr>
        <w:t>请于电脑端双击上面图标打开阅读）</w:t>
      </w:r>
    </w:p>
    <w:p w14:paraId="7CE6EB55">
      <w:pPr>
        <w:jc w:val="center"/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</w:pPr>
    </w:p>
    <w:p w14:paraId="202169C3">
      <w:pPr>
        <w:spacing w:line="360" w:lineRule="auto"/>
        <w:rPr>
          <w:rFonts w:hint="default" w:ascii="Times New Roman" w:hAnsi="Times New Roman" w:cs="Times New Roman"/>
          <w:color w:val="auto"/>
          <w:lang w:val="ru-RU"/>
        </w:rPr>
      </w:pPr>
    </w:p>
    <w:sectPr>
      <w:footerReference r:id="rId3" w:type="default"/>
      <w:footerReference r:id="rId4" w:type="even"/>
      <w:pgSz w:w="11906" w:h="16838"/>
      <w:pgMar w:top="1440" w:right="1701" w:bottom="1440" w:left="198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033F7">
    <w:pPr>
      <w:pStyle w:val="4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5</w:t>
    </w:r>
    <w:r>
      <w:rPr>
        <w:rStyle w:val="12"/>
      </w:rPr>
      <w:fldChar w:fldCharType="end"/>
    </w:r>
  </w:p>
  <w:p w14:paraId="4B867A99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50FCE">
    <w:pPr>
      <w:pStyle w:val="4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 w14:paraId="218C4A3F">
    <w:pPr>
      <w:pStyle w:val="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F64A49"/>
    <w:multiLevelType w:val="multilevel"/>
    <w:tmpl w:val="02F64A49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14024E90"/>
    <w:multiLevelType w:val="multilevel"/>
    <w:tmpl w:val="14024E9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63725D2F"/>
    <w:multiLevelType w:val="multilevel"/>
    <w:tmpl w:val="63725D2F"/>
    <w:lvl w:ilvl="0" w:tentative="0">
      <w:start w:val="1"/>
      <w:numFmt w:val="bullet"/>
      <w:lvlText w:val=""/>
      <w:lvlJc w:val="left"/>
      <w:pPr>
        <w:tabs>
          <w:tab w:val="left" w:pos="779"/>
        </w:tabs>
        <w:ind w:left="779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99"/>
        </w:tabs>
        <w:ind w:left="1199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19"/>
        </w:tabs>
        <w:ind w:left="161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39"/>
        </w:tabs>
        <w:ind w:left="203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59"/>
        </w:tabs>
        <w:ind w:left="245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79"/>
        </w:tabs>
        <w:ind w:left="287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99"/>
        </w:tabs>
        <w:ind w:left="329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19"/>
        </w:tabs>
        <w:ind w:left="371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39"/>
        </w:tabs>
        <w:ind w:left="4139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E"/>
    <w:rsid w:val="00002BCE"/>
    <w:rsid w:val="00012938"/>
    <w:rsid w:val="000129B9"/>
    <w:rsid w:val="00020E5E"/>
    <w:rsid w:val="00025A7A"/>
    <w:rsid w:val="000338CA"/>
    <w:rsid w:val="000373EB"/>
    <w:rsid w:val="00043BA9"/>
    <w:rsid w:val="00060088"/>
    <w:rsid w:val="000710F5"/>
    <w:rsid w:val="00071302"/>
    <w:rsid w:val="000754ED"/>
    <w:rsid w:val="00094FDE"/>
    <w:rsid w:val="000A3713"/>
    <w:rsid w:val="000A5AFE"/>
    <w:rsid w:val="000C12C4"/>
    <w:rsid w:val="000E1A9D"/>
    <w:rsid w:val="000E2085"/>
    <w:rsid w:val="000E52FD"/>
    <w:rsid w:val="000F7E2D"/>
    <w:rsid w:val="00121605"/>
    <w:rsid w:val="001277A7"/>
    <w:rsid w:val="00131A85"/>
    <w:rsid w:val="00162CDF"/>
    <w:rsid w:val="001765B4"/>
    <w:rsid w:val="001A516F"/>
    <w:rsid w:val="001C7AB2"/>
    <w:rsid w:val="001E0820"/>
    <w:rsid w:val="001E206E"/>
    <w:rsid w:val="001F4B9E"/>
    <w:rsid w:val="001F62E3"/>
    <w:rsid w:val="001F6EF3"/>
    <w:rsid w:val="001F7FBC"/>
    <w:rsid w:val="002038CC"/>
    <w:rsid w:val="00220DDD"/>
    <w:rsid w:val="00253924"/>
    <w:rsid w:val="00262DE6"/>
    <w:rsid w:val="00264A4A"/>
    <w:rsid w:val="00271271"/>
    <w:rsid w:val="00282CE9"/>
    <w:rsid w:val="002875AA"/>
    <w:rsid w:val="00292DBB"/>
    <w:rsid w:val="00297D19"/>
    <w:rsid w:val="002A5AAA"/>
    <w:rsid w:val="002A6AC9"/>
    <w:rsid w:val="002B7591"/>
    <w:rsid w:val="002B7DFA"/>
    <w:rsid w:val="002E30F6"/>
    <w:rsid w:val="002F373F"/>
    <w:rsid w:val="002F5B45"/>
    <w:rsid w:val="003013A3"/>
    <w:rsid w:val="0030238E"/>
    <w:rsid w:val="003051E1"/>
    <w:rsid w:val="00326B78"/>
    <w:rsid w:val="00337F32"/>
    <w:rsid w:val="00341EF0"/>
    <w:rsid w:val="00347FF1"/>
    <w:rsid w:val="00354244"/>
    <w:rsid w:val="003565DF"/>
    <w:rsid w:val="003640C7"/>
    <w:rsid w:val="00364F10"/>
    <w:rsid w:val="00391CBE"/>
    <w:rsid w:val="0039683E"/>
    <w:rsid w:val="003970D9"/>
    <w:rsid w:val="003C390F"/>
    <w:rsid w:val="003D0B0C"/>
    <w:rsid w:val="003F15B8"/>
    <w:rsid w:val="003F6DC3"/>
    <w:rsid w:val="004002B2"/>
    <w:rsid w:val="00404A9C"/>
    <w:rsid w:val="004065EB"/>
    <w:rsid w:val="004167B2"/>
    <w:rsid w:val="00423C08"/>
    <w:rsid w:val="004416B8"/>
    <w:rsid w:val="00443C9E"/>
    <w:rsid w:val="004505EF"/>
    <w:rsid w:val="00454DB4"/>
    <w:rsid w:val="00460F05"/>
    <w:rsid w:val="00463CA3"/>
    <w:rsid w:val="00465DAA"/>
    <w:rsid w:val="00470C6C"/>
    <w:rsid w:val="00470CB5"/>
    <w:rsid w:val="00476934"/>
    <w:rsid w:val="00477928"/>
    <w:rsid w:val="00483114"/>
    <w:rsid w:val="004A7E6F"/>
    <w:rsid w:val="004E2D94"/>
    <w:rsid w:val="0052192A"/>
    <w:rsid w:val="00524645"/>
    <w:rsid w:val="00525882"/>
    <w:rsid w:val="00526D6A"/>
    <w:rsid w:val="005270D9"/>
    <w:rsid w:val="00530545"/>
    <w:rsid w:val="00530B77"/>
    <w:rsid w:val="00530C4B"/>
    <w:rsid w:val="0053391F"/>
    <w:rsid w:val="005440B8"/>
    <w:rsid w:val="00550CFF"/>
    <w:rsid w:val="00553E96"/>
    <w:rsid w:val="0056033B"/>
    <w:rsid w:val="005672F9"/>
    <w:rsid w:val="00572B8D"/>
    <w:rsid w:val="0057471A"/>
    <w:rsid w:val="00575C1E"/>
    <w:rsid w:val="005852EC"/>
    <w:rsid w:val="005908EC"/>
    <w:rsid w:val="00590FAA"/>
    <w:rsid w:val="005A2AA3"/>
    <w:rsid w:val="005F4703"/>
    <w:rsid w:val="00600CA1"/>
    <w:rsid w:val="00602486"/>
    <w:rsid w:val="00610F76"/>
    <w:rsid w:val="00615B76"/>
    <w:rsid w:val="0063039D"/>
    <w:rsid w:val="00632425"/>
    <w:rsid w:val="00633521"/>
    <w:rsid w:val="0063744C"/>
    <w:rsid w:val="00652232"/>
    <w:rsid w:val="00654DC0"/>
    <w:rsid w:val="00663637"/>
    <w:rsid w:val="00681D81"/>
    <w:rsid w:val="006B1444"/>
    <w:rsid w:val="006B7A3B"/>
    <w:rsid w:val="006C765A"/>
    <w:rsid w:val="006E085F"/>
    <w:rsid w:val="006E5C83"/>
    <w:rsid w:val="0070183D"/>
    <w:rsid w:val="0070531E"/>
    <w:rsid w:val="00734118"/>
    <w:rsid w:val="00741121"/>
    <w:rsid w:val="007549DC"/>
    <w:rsid w:val="00762EC1"/>
    <w:rsid w:val="007733BE"/>
    <w:rsid w:val="00777613"/>
    <w:rsid w:val="00786744"/>
    <w:rsid w:val="00791D07"/>
    <w:rsid w:val="00796493"/>
    <w:rsid w:val="007A7B78"/>
    <w:rsid w:val="007B680E"/>
    <w:rsid w:val="007C06C4"/>
    <w:rsid w:val="007C46A4"/>
    <w:rsid w:val="007D6314"/>
    <w:rsid w:val="007E3E24"/>
    <w:rsid w:val="008171A9"/>
    <w:rsid w:val="008258FC"/>
    <w:rsid w:val="0082684B"/>
    <w:rsid w:val="00837B02"/>
    <w:rsid w:val="008412D8"/>
    <w:rsid w:val="0085022F"/>
    <w:rsid w:val="00860999"/>
    <w:rsid w:val="00861EEA"/>
    <w:rsid w:val="00865909"/>
    <w:rsid w:val="00867C8D"/>
    <w:rsid w:val="008863E2"/>
    <w:rsid w:val="00890FDF"/>
    <w:rsid w:val="008A6F3F"/>
    <w:rsid w:val="008C0329"/>
    <w:rsid w:val="008C083C"/>
    <w:rsid w:val="008C6FCA"/>
    <w:rsid w:val="008D4CBE"/>
    <w:rsid w:val="008F1C86"/>
    <w:rsid w:val="00911482"/>
    <w:rsid w:val="00936BD1"/>
    <w:rsid w:val="0093732C"/>
    <w:rsid w:val="009570B4"/>
    <w:rsid w:val="00962F48"/>
    <w:rsid w:val="00967CCF"/>
    <w:rsid w:val="00992AA4"/>
    <w:rsid w:val="009B2EF8"/>
    <w:rsid w:val="009B6C87"/>
    <w:rsid w:val="009C4E74"/>
    <w:rsid w:val="009C7B79"/>
    <w:rsid w:val="009D661B"/>
    <w:rsid w:val="009D6E82"/>
    <w:rsid w:val="009E21DF"/>
    <w:rsid w:val="00A10F7C"/>
    <w:rsid w:val="00A12A9A"/>
    <w:rsid w:val="00A13D6C"/>
    <w:rsid w:val="00A16BEE"/>
    <w:rsid w:val="00A44C01"/>
    <w:rsid w:val="00A5077A"/>
    <w:rsid w:val="00A556AB"/>
    <w:rsid w:val="00A56330"/>
    <w:rsid w:val="00A62B70"/>
    <w:rsid w:val="00A72098"/>
    <w:rsid w:val="00A90DF2"/>
    <w:rsid w:val="00A93AED"/>
    <w:rsid w:val="00A96805"/>
    <w:rsid w:val="00AA6ECD"/>
    <w:rsid w:val="00AB73F7"/>
    <w:rsid w:val="00AC2348"/>
    <w:rsid w:val="00AC4B23"/>
    <w:rsid w:val="00AF3A35"/>
    <w:rsid w:val="00AF47C4"/>
    <w:rsid w:val="00AF4F7E"/>
    <w:rsid w:val="00B16AD0"/>
    <w:rsid w:val="00B17BC2"/>
    <w:rsid w:val="00B228E9"/>
    <w:rsid w:val="00B47EDD"/>
    <w:rsid w:val="00B617F9"/>
    <w:rsid w:val="00B66BAA"/>
    <w:rsid w:val="00B81951"/>
    <w:rsid w:val="00B825F2"/>
    <w:rsid w:val="00B85E88"/>
    <w:rsid w:val="00B9064F"/>
    <w:rsid w:val="00B95D34"/>
    <w:rsid w:val="00BA5824"/>
    <w:rsid w:val="00BC0056"/>
    <w:rsid w:val="00BC3FA2"/>
    <w:rsid w:val="00BE5BD6"/>
    <w:rsid w:val="00C140AA"/>
    <w:rsid w:val="00C408DF"/>
    <w:rsid w:val="00C471E2"/>
    <w:rsid w:val="00C474FF"/>
    <w:rsid w:val="00C51644"/>
    <w:rsid w:val="00C72F1A"/>
    <w:rsid w:val="00C82064"/>
    <w:rsid w:val="00C875A1"/>
    <w:rsid w:val="00C9216D"/>
    <w:rsid w:val="00CB2B6A"/>
    <w:rsid w:val="00CB62C0"/>
    <w:rsid w:val="00CB6579"/>
    <w:rsid w:val="00CB76A9"/>
    <w:rsid w:val="00CC7BB8"/>
    <w:rsid w:val="00CD140A"/>
    <w:rsid w:val="00CE491F"/>
    <w:rsid w:val="00D0094C"/>
    <w:rsid w:val="00D01A55"/>
    <w:rsid w:val="00D10A46"/>
    <w:rsid w:val="00D11B88"/>
    <w:rsid w:val="00D24479"/>
    <w:rsid w:val="00D31B31"/>
    <w:rsid w:val="00D3779D"/>
    <w:rsid w:val="00D55054"/>
    <w:rsid w:val="00D747B2"/>
    <w:rsid w:val="00D75F32"/>
    <w:rsid w:val="00D8005C"/>
    <w:rsid w:val="00D83C85"/>
    <w:rsid w:val="00D86858"/>
    <w:rsid w:val="00D91261"/>
    <w:rsid w:val="00D95D7B"/>
    <w:rsid w:val="00DB0344"/>
    <w:rsid w:val="00DB202C"/>
    <w:rsid w:val="00DB49B5"/>
    <w:rsid w:val="00DC3E03"/>
    <w:rsid w:val="00DD5970"/>
    <w:rsid w:val="00DE0A64"/>
    <w:rsid w:val="00DE2D22"/>
    <w:rsid w:val="00DE3ED0"/>
    <w:rsid w:val="00DF00F0"/>
    <w:rsid w:val="00E12CF9"/>
    <w:rsid w:val="00E31716"/>
    <w:rsid w:val="00E337A5"/>
    <w:rsid w:val="00E40026"/>
    <w:rsid w:val="00E514C1"/>
    <w:rsid w:val="00E519FD"/>
    <w:rsid w:val="00E53AAA"/>
    <w:rsid w:val="00E54990"/>
    <w:rsid w:val="00E605DE"/>
    <w:rsid w:val="00E76B05"/>
    <w:rsid w:val="00E82799"/>
    <w:rsid w:val="00E85846"/>
    <w:rsid w:val="00E8717E"/>
    <w:rsid w:val="00E93856"/>
    <w:rsid w:val="00E964D5"/>
    <w:rsid w:val="00EA14F6"/>
    <w:rsid w:val="00EA3B72"/>
    <w:rsid w:val="00EA65B8"/>
    <w:rsid w:val="00EC553B"/>
    <w:rsid w:val="00ED219E"/>
    <w:rsid w:val="00ED5BC5"/>
    <w:rsid w:val="00EF4BC0"/>
    <w:rsid w:val="00EF78C7"/>
    <w:rsid w:val="00F14CEA"/>
    <w:rsid w:val="00F23322"/>
    <w:rsid w:val="00F27DBF"/>
    <w:rsid w:val="00F311B4"/>
    <w:rsid w:val="00F449D4"/>
    <w:rsid w:val="00F60C80"/>
    <w:rsid w:val="00F77B8E"/>
    <w:rsid w:val="00F817FB"/>
    <w:rsid w:val="00F8205B"/>
    <w:rsid w:val="00F86BAD"/>
    <w:rsid w:val="00F8768F"/>
    <w:rsid w:val="00FA42EC"/>
    <w:rsid w:val="00FA783D"/>
    <w:rsid w:val="00FB1855"/>
    <w:rsid w:val="00FB6C19"/>
    <w:rsid w:val="00FC105C"/>
    <w:rsid w:val="00FC1B33"/>
    <w:rsid w:val="00FC3EBE"/>
    <w:rsid w:val="00FC4063"/>
    <w:rsid w:val="00FD5C14"/>
    <w:rsid w:val="00FE1414"/>
    <w:rsid w:val="00FF3F15"/>
    <w:rsid w:val="00FF5DB1"/>
    <w:rsid w:val="05FE0636"/>
    <w:rsid w:val="07E81BC4"/>
    <w:rsid w:val="0B2226D0"/>
    <w:rsid w:val="0E0D60C7"/>
    <w:rsid w:val="190873AA"/>
    <w:rsid w:val="1E766B63"/>
    <w:rsid w:val="1FC658C9"/>
    <w:rsid w:val="2670658E"/>
    <w:rsid w:val="31ED4F37"/>
    <w:rsid w:val="35305866"/>
    <w:rsid w:val="3FC714BD"/>
    <w:rsid w:val="41DF05F2"/>
    <w:rsid w:val="469F19EE"/>
    <w:rsid w:val="4A895CED"/>
    <w:rsid w:val="4B890119"/>
    <w:rsid w:val="4F532425"/>
    <w:rsid w:val="552C79A0"/>
    <w:rsid w:val="56A30136"/>
    <w:rsid w:val="62BD6654"/>
    <w:rsid w:val="66AF0431"/>
    <w:rsid w:val="675C7519"/>
    <w:rsid w:val="6B1C1E0E"/>
    <w:rsid w:val="743840C4"/>
    <w:rsid w:val="74E90FB2"/>
    <w:rsid w:val="7A8C48BA"/>
    <w:rsid w:val="7FD3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  <w:rPr>
      <w:sz w:val="24"/>
      <w:szCs w:val="20"/>
    </w:rPr>
  </w:style>
  <w:style w:type="paragraph" w:styleId="3">
    <w:name w:val="Date"/>
    <w:basedOn w:val="1"/>
    <w:next w:val="1"/>
    <w:uiPriority w:val="0"/>
    <w:pPr>
      <w:ind w:left="100" w:leftChars="2500"/>
    </w:pPr>
    <w:rPr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  <w:style w:type="paragraph" w:styleId="7">
    <w:name w:val="Title"/>
    <w:basedOn w:val="1"/>
    <w:qFormat/>
    <w:uiPriority w:val="0"/>
    <w:pPr>
      <w:jc w:val="center"/>
    </w:pPr>
    <w:rPr>
      <w:b/>
      <w:sz w:val="44"/>
      <w:szCs w:val="20"/>
    </w:rPr>
  </w:style>
  <w:style w:type="table" w:styleId="9">
    <w:name w:val="Table Grid"/>
    <w:basedOn w:val="8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11">
    <w:name w:val="Strong"/>
    <w:qFormat/>
    <w:uiPriority w:val="0"/>
    <w:rPr>
      <w:b/>
      <w:bCs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e9fec6f5-ec38-4b14-8d80-0c2239ab0757</errorID>
      <errorWord>ii</errorWord>
      <group>L1_Knowledge</group>
      <groupName>知识性问题</groupName>
      <ability>L2_Knowledge</ability>
      <abilityName>其他知识</abilityName>
      <candidateList>
        <item>ⅱ</item>
      </candidateList>
      <explain/>
      <paraID>30438543</paraID>
      <start>32</start>
      <end>33</end>
      <status>modified</status>
      <modifiedWord>ⅱ</modifiedWord>
      <trackRevisions>false</trackRevisions>
    </reviewItem>
    <reviewItem>
      <errorID>5650311a-f0fe-458a-96b2-2994e2ab8ec0</errorID>
      <errorWord>iii</errorWord>
      <group>L1_Knowledge</group>
      <groupName>知识性问题</groupName>
      <ability>L2_Knowledge</ability>
      <abilityName>其他知识</abilityName>
      <candidateList>
        <item>ⅲ</item>
      </candidateList>
      <explain/>
      <paraID>30438543</paraID>
      <start>34</start>
      <end>35</end>
      <status>modified</status>
      <modifiedWord>ⅲ</modifiedWord>
      <trackRevisions>false</trackRevisions>
    </reviewItem>
    <reviewItem>
      <errorID>09278b3b-fd25-4e2c-8b5b-01b01cda4737</errorID>
      <errorWord>iv</errorWord>
      <group>L1_Knowledge</group>
      <groupName>知识性问题</groupName>
      <ability>L2_Knowledge</ability>
      <abilityName>其他知识</abilityName>
      <candidateList>
        <item>ⅳ</item>
      </candidateList>
      <explain/>
      <paraID>30438543</paraID>
      <start>36</start>
      <end>37</end>
      <status>modified</status>
      <modifiedWord>ⅳ</modifiedWord>
      <trackRevisions>false</trackRevisions>
    </reviewItem>
    <reviewItem>
      <errorID>785681cd-eea4-4c93-8d1d-806413a8bf99</errorID>
      <errorWord>ii</errorWord>
      <group>L1_Knowledge</group>
      <groupName>知识性问题</groupName>
      <ability>L2_Knowledge</ability>
      <abilityName>其他知识</abilityName>
      <candidateList>
        <item>ⅱ</item>
      </candidateList>
      <explain/>
      <paraID>4730F99A</paraID>
      <start>22</start>
      <end>23</end>
      <status>modified</status>
      <modifiedWord>ⅱ</modifiedWord>
      <trackRevisions>false</trackRevisions>
    </reviewItem>
    <reviewItem>
      <errorID>5fb0bfa2-9e70-4061-a7be-10bf173a4076</errorID>
      <errorWord>iii</errorWord>
      <group>L1_Knowledge</group>
      <groupName>知识性问题</groupName>
      <ability>L2_Knowledge</ability>
      <abilityName>其他知识</abilityName>
      <candidateList>
        <item>ⅲ</item>
      </candidateList>
      <explain/>
      <paraID>3CE46FBF</paraID>
      <start>23</start>
      <end>24</end>
      <status>modified</status>
      <modifiedWord>ⅲ</modifiedWord>
      <trackRevisions>false</trackRevisions>
    </reviewItem>
    <reviewItem>
      <errorID>e737e5a1-1282-4507-8387-212fd234bbd7</errorID>
      <errorWord>iii</errorWord>
      <group>L1_Knowledge</group>
      <groupName>知识性问题</groupName>
      <ability>L2_Knowledge</ability>
      <abilityName>其他知识</abilityName>
      <candidateList>
        <item>ⅲ</item>
      </candidateList>
      <explain/>
      <paraID>229FD452</paraID>
      <start>33</start>
      <end>34</end>
      <status>modified</status>
      <modifiedWord>ⅲ</modifiedWord>
      <trackRevisions>false</trackRevisions>
    </reviewItem>
    <reviewItem>
      <errorID>f62c6141-7b40-4bf4-8121-869b935691b7</errorID>
      <errorWord>iv</errorWord>
      <group>L1_Knowledge</group>
      <groupName>知识性问题</groupName>
      <ability>L2_Knowledge</ability>
      <abilityName>其他知识</abilityName>
      <candidateList>
        <item>ⅳ</item>
      </candidateList>
      <explain/>
      <paraID>68A110C6</paraID>
      <start>52</start>
      <end>53</end>
      <status>modified</status>
      <modifiedWord>ⅳ</modifiedWord>
      <trackRevisions>false</trackRevisions>
    </reviewItem>
    <reviewItem>
      <errorID>6c2550cc-75c5-48dc-9665-9e61d6b326a2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 90F9445</paraID>
      <start>59</start>
      <end>60</end>
      <status>modified</status>
      <modifiedWord>(</modifiedWord>
      <trackRevisions>false</trackRevisions>
    </reviewItem>
    <reviewItem>
      <errorID>c95c95b8-1cd3-4b74-82e3-caaa4bfcbd37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 90F9445</paraID>
      <start>76</start>
      <end>77</end>
      <status>modified</status>
      <modifiedWord>)</modifiedWord>
      <trackRevisions>false</trackRevisions>
    </reviewItem>
    <reviewItem>
      <errorID>2a7924f0-bcc1-43f3-bae3-42ea1f1ae5fd</errorID>
      <errorWord>III</errorWord>
      <group>L1_Word</group>
      <groupName>字词问题</groupName>
      <ability>L2_Typo</ability>
      <abilityName>字词错误</abilityName>
      <candidateList>
        <item>Ⅲ</item>
      </candidateList>
      <explain/>
      <paraID> C9255E7</paraID>
      <start>6</start>
      <end>7</end>
      <status>modified</status>
      <modifiedWord>Ⅲ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557f80b-8fda-44b4-965b-6582ccee10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2363</Words>
  <Characters>3108</Characters>
  <Lines>14</Lines>
  <Paragraphs>6</Paragraphs>
  <TotalTime>0</TotalTime>
  <ScaleCrop>false</ScaleCrop>
  <LinksUpToDate>false</LinksUpToDate>
  <CharactersWithSpaces>3277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2022-01-05T14:17:00Z</dcterms:created>
  <dc:creator>番茄花园</dc:creator>
  <cp:lastModifiedBy>四夕马</cp:lastModifiedBy>
  <dcterms:modified xsi:type="dcterms:W3CDTF">2026-01-20T02:10:41Z</dcterms:modified>
  <dc:title>四川外语学院硕士论文格式要求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eyJoZGlkIjoiMGU3ZmUwNDI2YjI5YWFmODBkMDk5ZmYzZDg5NWI1MTAiLCJ1c2VySWQiOiI2NjQ4OTI1NDIifQ==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4F5E59322C41461983152EB2687E459E_12</vt:lpwstr>
  </property>
</Properties>
</file>